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6E93B4" w14:textId="77777777" w:rsidR="00845D24" w:rsidRPr="00845D24" w:rsidRDefault="00845D24" w:rsidP="00845D24">
      <w:pPr>
        <w:pStyle w:val="1"/>
        <w:rPr>
          <w:lang w:val="en-US"/>
        </w:rPr>
      </w:pPr>
      <w:r w:rsidRPr="00845D24">
        <w:rPr>
          <w:lang w:val="en-US"/>
        </w:rPr>
        <w:t>Summary</w:t>
      </w:r>
    </w:p>
    <w:p w14:paraId="7B2515F6" w14:textId="77777777" w:rsidR="00845D24" w:rsidRPr="00845D24" w:rsidRDefault="00845D24" w:rsidP="00845D24">
      <w:pPr>
        <w:rPr>
          <w:lang w:val="en-US"/>
        </w:rPr>
      </w:pPr>
      <w:r w:rsidRPr="00845D24">
        <w:rPr>
          <w:b/>
          <w:bCs/>
          <w:lang w:val="en-US"/>
        </w:rPr>
        <w:t>Objective</w:t>
      </w:r>
    </w:p>
    <w:p w14:paraId="58C879B3" w14:textId="289FC047" w:rsidR="00845D24" w:rsidRPr="00845D24" w:rsidRDefault="00845D24" w:rsidP="00845D24">
      <w:pPr>
        <w:rPr>
          <w:lang w:val="en-US"/>
        </w:rPr>
      </w:pPr>
      <w:r w:rsidRPr="00845D24">
        <w:rPr>
          <w:lang w:val="en-US"/>
        </w:rPr>
        <w:t>To analyze the interrelation between the marker of endothelial dysfunction endothelin and hypolipedemic drugs</w:t>
      </w:r>
      <w:r>
        <w:rPr>
          <w:lang w:val="en-US"/>
        </w:rPr>
        <w:t xml:space="preserve"> </w:t>
      </w:r>
      <w:r w:rsidRPr="00845D24">
        <w:rPr>
          <w:lang w:val="en-US"/>
        </w:rPr>
        <w:t>administration in patients with verified coronary arteries (CA) lesions</w:t>
      </w:r>
    </w:p>
    <w:p w14:paraId="1DF1A145" w14:textId="77777777" w:rsidR="00845D24" w:rsidRPr="00845D24" w:rsidRDefault="00845D24" w:rsidP="00845D24">
      <w:pPr>
        <w:rPr>
          <w:b/>
          <w:bCs/>
          <w:lang w:val="en-US"/>
        </w:rPr>
      </w:pPr>
      <w:r w:rsidRPr="00845D24">
        <w:rPr>
          <w:b/>
          <w:bCs/>
          <w:lang w:val="en-US"/>
        </w:rPr>
        <w:t>Materials and methods</w:t>
      </w:r>
    </w:p>
    <w:p w14:paraId="0B881780" w14:textId="13A035B1" w:rsidR="0098564E" w:rsidRDefault="00845D24" w:rsidP="00845D24">
      <w:pPr>
        <w:rPr>
          <w:lang w:val="en-US"/>
        </w:rPr>
      </w:pPr>
      <w:r w:rsidRPr="00845D24">
        <w:rPr>
          <w:lang w:val="en-US"/>
        </w:rPr>
        <w:t>This study included 429 patients (302 males and 127 females) in the age of 62,7±8,8 years with CA lesions verified</w:t>
      </w:r>
      <w:r>
        <w:rPr>
          <w:lang w:val="en-US"/>
        </w:rPr>
        <w:t xml:space="preserve"> </w:t>
      </w:r>
      <w:r w:rsidRPr="00845D24">
        <w:rPr>
          <w:lang w:val="en-US"/>
        </w:rPr>
        <w:t>with coronary angiography. Endothelin levels in serum were measured with immune-enzyme assay ELISA.</w:t>
      </w:r>
    </w:p>
    <w:p w14:paraId="27A9463C" w14:textId="77777777" w:rsidR="00845D24" w:rsidRPr="00845D24" w:rsidRDefault="00845D24" w:rsidP="00845D24">
      <w:pPr>
        <w:rPr>
          <w:b/>
          <w:bCs/>
          <w:lang w:val="en-US"/>
        </w:rPr>
      </w:pPr>
      <w:r w:rsidRPr="00845D24">
        <w:rPr>
          <w:b/>
          <w:bCs/>
          <w:lang w:val="en-US"/>
        </w:rPr>
        <w:t>Results</w:t>
      </w:r>
    </w:p>
    <w:p w14:paraId="23F836CD" w14:textId="1C08FF63" w:rsidR="00845D24" w:rsidRPr="00845D24" w:rsidRDefault="00845D24" w:rsidP="00845D24">
      <w:pPr>
        <w:rPr>
          <w:lang w:val="en-US"/>
        </w:rPr>
      </w:pPr>
      <w:r w:rsidRPr="00845D24">
        <w:rPr>
          <w:lang w:val="en-US"/>
        </w:rPr>
        <w:t>Negative correlation between statins therapy and endothelin levels was identified in male patients(r= -0</w:t>
      </w:r>
      <w:r>
        <w:rPr>
          <w:lang w:val="en-US"/>
        </w:rPr>
        <w:t>.</w:t>
      </w:r>
      <w:bookmarkStart w:id="0" w:name="_GoBack"/>
      <w:bookmarkEnd w:id="0"/>
      <w:r w:rsidRPr="00845D24">
        <w:rPr>
          <w:lang w:val="en-US"/>
        </w:rPr>
        <w:t>11,</w:t>
      </w:r>
      <w:r>
        <w:rPr>
          <w:lang w:val="en-US"/>
        </w:rPr>
        <w:t xml:space="preserve"> </w:t>
      </w:r>
      <w:r w:rsidRPr="00845D24">
        <w:rPr>
          <w:lang w:val="en-US"/>
        </w:rPr>
        <w:t>P=0</w:t>
      </w:r>
      <w:r>
        <w:rPr>
          <w:lang w:val="en-US"/>
        </w:rPr>
        <w:t>.</w:t>
      </w:r>
      <w:r w:rsidRPr="00845D24">
        <w:rPr>
          <w:lang w:val="en-US"/>
        </w:rPr>
        <w:t>04).We revealed that males undergoing statin therapy (n=294) had 1,8 times less endothelin levels comparingwith the men who did not receive statins. The interrelation between statin administration and endothelin levels infemale patients with CA lesions was not found.</w:t>
      </w:r>
    </w:p>
    <w:p w14:paraId="045B297F" w14:textId="77777777" w:rsidR="00845D24" w:rsidRPr="00845D24" w:rsidRDefault="00845D24" w:rsidP="00845D24">
      <w:pPr>
        <w:rPr>
          <w:b/>
          <w:bCs/>
          <w:lang w:val="en-US"/>
        </w:rPr>
      </w:pPr>
      <w:r w:rsidRPr="00845D24">
        <w:rPr>
          <w:b/>
          <w:bCs/>
          <w:lang w:val="en-US"/>
        </w:rPr>
        <w:t>Conclusion</w:t>
      </w:r>
    </w:p>
    <w:p w14:paraId="3853AA81" w14:textId="474B8674" w:rsidR="00845D24" w:rsidRPr="00845D24" w:rsidRDefault="00845D24" w:rsidP="00845D24">
      <w:pPr>
        <w:rPr>
          <w:lang w:val="en-US"/>
        </w:rPr>
      </w:pPr>
      <w:r w:rsidRPr="00845D24">
        <w:rPr>
          <w:lang w:val="en-US"/>
        </w:rPr>
        <w:t>In male patients with CA lesions, as opposed to females, statin administration correlates negatively with endothe-lin levels and is associated with its 2-fold decrease. Interrelation between endothelin concentration and administration of other drugs was not found.</w:t>
      </w:r>
    </w:p>
    <w:p w14:paraId="7CC0E7A2" w14:textId="77777777" w:rsidR="00845D24" w:rsidRPr="00845D24" w:rsidRDefault="00845D24" w:rsidP="00845D24">
      <w:pPr>
        <w:rPr>
          <w:b/>
          <w:bCs/>
          <w:lang w:val="en-US"/>
        </w:rPr>
      </w:pPr>
      <w:r w:rsidRPr="00845D24">
        <w:rPr>
          <w:b/>
          <w:bCs/>
          <w:lang w:val="en-US"/>
        </w:rPr>
        <w:t>Keywords</w:t>
      </w:r>
    </w:p>
    <w:p w14:paraId="04388F3C" w14:textId="0F832AB7" w:rsidR="00845D24" w:rsidRPr="00845D24" w:rsidRDefault="00845D24" w:rsidP="00845D24">
      <w:pPr>
        <w:rPr>
          <w:lang w:val="en-US"/>
        </w:rPr>
      </w:pPr>
      <w:r w:rsidRPr="00845D24">
        <w:rPr>
          <w:lang w:val="en-US"/>
        </w:rPr>
        <w:t>Atherosclerosis, endothelial dysfunction, endothelin, statins.</w:t>
      </w:r>
    </w:p>
    <w:sectPr w:rsidR="00845D24" w:rsidRPr="00845D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C46"/>
    <w:rsid w:val="00007344"/>
    <w:rsid w:val="000318A4"/>
    <w:rsid w:val="00032111"/>
    <w:rsid w:val="00044554"/>
    <w:rsid w:val="000854F6"/>
    <w:rsid w:val="000F6853"/>
    <w:rsid w:val="001D0E8F"/>
    <w:rsid w:val="001E2645"/>
    <w:rsid w:val="00200DF3"/>
    <w:rsid w:val="00257F92"/>
    <w:rsid w:val="002B6113"/>
    <w:rsid w:val="002D03D4"/>
    <w:rsid w:val="002E514C"/>
    <w:rsid w:val="003F6E9F"/>
    <w:rsid w:val="0041471D"/>
    <w:rsid w:val="00424125"/>
    <w:rsid w:val="00477467"/>
    <w:rsid w:val="00496CD3"/>
    <w:rsid w:val="004A4573"/>
    <w:rsid w:val="004C27B9"/>
    <w:rsid w:val="005073CB"/>
    <w:rsid w:val="005120CC"/>
    <w:rsid w:val="005426F4"/>
    <w:rsid w:val="00555142"/>
    <w:rsid w:val="00583D1B"/>
    <w:rsid w:val="00633694"/>
    <w:rsid w:val="00683C4A"/>
    <w:rsid w:val="006A756B"/>
    <w:rsid w:val="006C1BBD"/>
    <w:rsid w:val="006D45C4"/>
    <w:rsid w:val="006F5AF8"/>
    <w:rsid w:val="00712EB7"/>
    <w:rsid w:val="007132FF"/>
    <w:rsid w:val="00770A33"/>
    <w:rsid w:val="0077630C"/>
    <w:rsid w:val="00785A59"/>
    <w:rsid w:val="00795E32"/>
    <w:rsid w:val="007B2D19"/>
    <w:rsid w:val="00845D24"/>
    <w:rsid w:val="00886ACC"/>
    <w:rsid w:val="00895C46"/>
    <w:rsid w:val="008C23E5"/>
    <w:rsid w:val="00921232"/>
    <w:rsid w:val="0098564E"/>
    <w:rsid w:val="009C234E"/>
    <w:rsid w:val="00A508BF"/>
    <w:rsid w:val="00A55BBB"/>
    <w:rsid w:val="00A569A0"/>
    <w:rsid w:val="00AA27B4"/>
    <w:rsid w:val="00AE1722"/>
    <w:rsid w:val="00B17EC5"/>
    <w:rsid w:val="00B2033C"/>
    <w:rsid w:val="00B64F38"/>
    <w:rsid w:val="00C050FF"/>
    <w:rsid w:val="00C74EF6"/>
    <w:rsid w:val="00C84A7B"/>
    <w:rsid w:val="00C95555"/>
    <w:rsid w:val="00CB5991"/>
    <w:rsid w:val="00CF036B"/>
    <w:rsid w:val="00D453CD"/>
    <w:rsid w:val="00D7750F"/>
    <w:rsid w:val="00D8377F"/>
    <w:rsid w:val="00DB70E6"/>
    <w:rsid w:val="00DC7D8A"/>
    <w:rsid w:val="00EA1659"/>
    <w:rsid w:val="00EA3E2F"/>
    <w:rsid w:val="00EC5C7F"/>
    <w:rsid w:val="00EE3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114C54"/>
  <w15:chartTrackingRefBased/>
  <w15:docId w15:val="{49529A22-8246-4EB6-A60A-308350ADF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3C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3C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cp:keywords/>
  <dc:description/>
  <cp:lastModifiedBy>Boris</cp:lastModifiedBy>
  <cp:revision>2</cp:revision>
  <dcterms:created xsi:type="dcterms:W3CDTF">2020-04-09T16:50:00Z</dcterms:created>
  <dcterms:modified xsi:type="dcterms:W3CDTF">2020-04-09T16:50:00Z</dcterms:modified>
</cp:coreProperties>
</file>